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ind w:left="0" w:leftChars="0"/>
        <w:rPr>
          <w:rFonts w:hint="eastAsia" w:ascii="宋体" w:hAnsi="宋体" w:eastAsia="宋体"/>
          <w:sz w:val="28"/>
          <w:szCs w:val="28"/>
          <w:lang w:eastAsia="zh-CN"/>
        </w:rPr>
      </w:pPr>
      <w:bookmarkStart w:id="0" w:name="_GoBack"/>
      <w:bookmarkEnd w:id="0"/>
      <w:r>
        <w:rPr>
          <w:rFonts w:hint="eastAsia" w:ascii="宋体" w:hAnsi="宋体"/>
          <w:sz w:val="28"/>
          <w:szCs w:val="28"/>
        </w:rPr>
        <w:t>证券代码：300250   证券简称：初灵信息</w:t>
      </w:r>
      <w:r>
        <w:rPr>
          <w:rFonts w:hint="eastAsia" w:ascii="宋体" w:hAnsi="宋体"/>
          <w:sz w:val="28"/>
          <w:szCs w:val="28"/>
        </w:rPr>
        <w:tab/>
      </w:r>
      <w:r>
        <w:rPr>
          <w:rFonts w:hint="eastAsia" w:ascii="宋体" w:hAnsi="宋体"/>
          <w:sz w:val="28"/>
          <w:szCs w:val="28"/>
        </w:rPr>
        <w:t xml:space="preserve"> 公告编号：202</w:t>
      </w:r>
      <w:r>
        <w:rPr>
          <w:rFonts w:hint="eastAsia" w:ascii="宋体" w:hAnsi="宋体"/>
          <w:sz w:val="28"/>
          <w:szCs w:val="28"/>
          <w:lang w:val="en-US" w:eastAsia="zh-CN"/>
        </w:rPr>
        <w:t>4</w:t>
      </w:r>
      <w:r>
        <w:rPr>
          <w:rFonts w:hint="eastAsia" w:ascii="宋体" w:hAnsi="宋体"/>
          <w:sz w:val="28"/>
          <w:szCs w:val="28"/>
        </w:rPr>
        <w:t>-00</w:t>
      </w:r>
      <w:r>
        <w:rPr>
          <w:rFonts w:hint="eastAsia" w:ascii="宋体" w:hAnsi="宋体"/>
          <w:sz w:val="28"/>
          <w:szCs w:val="28"/>
          <w:lang w:val="en-US" w:eastAsia="zh-CN"/>
        </w:rPr>
        <w:t>1</w:t>
      </w:r>
    </w:p>
    <w:p>
      <w:pPr>
        <w:pStyle w:val="2"/>
        <w:spacing w:line="500" w:lineRule="exact"/>
        <w:ind w:left="0" w:leftChars="0"/>
        <w:rPr>
          <w:rFonts w:ascii="宋体" w:hAnsi="宋体"/>
          <w:sz w:val="28"/>
          <w:szCs w:val="28"/>
        </w:rPr>
      </w:pPr>
    </w:p>
    <w:p>
      <w:pPr>
        <w:spacing w:line="360" w:lineRule="auto"/>
        <w:jc w:val="center"/>
        <w:rPr>
          <w:b/>
          <w:bCs/>
          <w:sz w:val="32"/>
        </w:rPr>
      </w:pPr>
      <w:r>
        <w:rPr>
          <w:b/>
          <w:bCs/>
          <w:sz w:val="32"/>
        </w:rPr>
        <w:t>杭州初灵信息技术股份有限公司</w:t>
      </w:r>
    </w:p>
    <w:p>
      <w:pPr>
        <w:pStyle w:val="11"/>
        <w:jc w:val="center"/>
        <w:rPr>
          <w:rFonts w:hAnsi="宋体"/>
          <w:b/>
          <w:sz w:val="32"/>
          <w:szCs w:val="28"/>
        </w:rPr>
      </w:pPr>
      <w:r>
        <w:rPr>
          <w:rFonts w:hint="eastAsia"/>
          <w:b/>
          <w:bCs/>
          <w:sz w:val="32"/>
        </w:rPr>
        <w:t>关于公司及子公司通过</w:t>
      </w:r>
      <w:r>
        <w:rPr>
          <w:rFonts w:hint="eastAsia"/>
          <w:b/>
          <w:bCs/>
          <w:sz w:val="32"/>
          <w:lang w:val="en-US" w:eastAsia="zh-CN"/>
        </w:rPr>
        <w:t>国家</w:t>
      </w:r>
      <w:r>
        <w:rPr>
          <w:rFonts w:hint="eastAsia"/>
          <w:b/>
          <w:bCs/>
          <w:sz w:val="32"/>
        </w:rPr>
        <w:t>高新技术企业重新认定的公告</w:t>
      </w:r>
    </w:p>
    <w:p>
      <w:pPr>
        <w:pStyle w:val="2"/>
        <w:spacing w:after="0" w:line="360" w:lineRule="auto"/>
        <w:ind w:left="0" w:leftChars="0"/>
        <w:rPr>
          <w:rFonts w:ascii="宋体" w:hAnsi="宋体"/>
          <w:b/>
          <w:sz w:val="28"/>
          <w:szCs w:val="28"/>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8522" w:type="dxa"/>
            <w:noWrap w:val="0"/>
            <w:vAlign w:val="top"/>
          </w:tcPr>
          <w:p>
            <w:pPr>
              <w:spacing w:line="360" w:lineRule="auto"/>
              <w:ind w:firstLine="480" w:firstLineChars="200"/>
              <w:jc w:val="left"/>
              <w:rPr>
                <w:bCs/>
                <w:sz w:val="24"/>
              </w:rPr>
            </w:pPr>
            <w:r>
              <w:rPr>
                <w:rFonts w:hint="eastAsia"/>
                <w:bCs/>
                <w:sz w:val="24"/>
              </w:rPr>
              <w:t>本公司及董事会全体成员保证信息披露内容的真实、准确、完整，没有虚假记载、误导性陈述或重大遗漏。</w:t>
            </w:r>
          </w:p>
        </w:tc>
      </w:tr>
    </w:tbl>
    <w:p>
      <w:pPr>
        <w:pStyle w:val="11"/>
        <w:spacing w:line="360" w:lineRule="auto"/>
        <w:rPr>
          <w:rFonts w:hAnsi="宋体" w:cs="Times New Roman"/>
          <w:color w:val="auto"/>
          <w:kern w:val="2"/>
        </w:rPr>
      </w:pPr>
      <w:r>
        <w:rPr>
          <w:rFonts w:hint="eastAsia" w:hAnsi="宋体" w:cs="Times New Roman"/>
          <w:color w:val="auto"/>
          <w:kern w:val="2"/>
        </w:rPr>
        <w:t xml:space="preserve">   </w:t>
      </w:r>
      <w:r>
        <w:rPr>
          <w:rFonts w:hAnsi="宋体" w:cs="Times New Roman"/>
          <w:color w:val="auto"/>
          <w:kern w:val="2"/>
        </w:rPr>
        <w:t xml:space="preserve"> </w:t>
      </w:r>
    </w:p>
    <w:p>
      <w:pPr>
        <w:pStyle w:val="11"/>
        <w:spacing w:line="360" w:lineRule="auto"/>
        <w:ind w:firstLine="480" w:firstLineChars="200"/>
        <w:rPr>
          <w:rFonts w:hint="default" w:eastAsia="宋体"/>
          <w:lang w:val="en-US" w:eastAsia="zh-CN"/>
        </w:rPr>
      </w:pPr>
      <w:r>
        <w:rPr>
          <w:rFonts w:hint="eastAsia"/>
        </w:rPr>
        <w:t>杭州初灵信息技术</w:t>
      </w:r>
      <w:r>
        <w:t>股份有限公司（以下简称</w:t>
      </w:r>
      <w:r>
        <w:rPr>
          <w:rFonts w:hint="eastAsia"/>
        </w:rPr>
        <w:t>“</w:t>
      </w:r>
      <w:r>
        <w:t>公司</w:t>
      </w:r>
      <w:r>
        <w:rPr>
          <w:rFonts w:hint="eastAsia"/>
        </w:rPr>
        <w:t>”</w:t>
      </w:r>
      <w:r>
        <w:t>）</w:t>
      </w:r>
      <w:r>
        <w:rPr>
          <w:rFonts w:hint="eastAsia"/>
        </w:rPr>
        <w:t>及子公司杭州博科思科技有限公司（以下简称“博科思”）</w:t>
      </w:r>
      <w:r>
        <w:t>于近日获悉，</w:t>
      </w:r>
      <w:r>
        <w:rPr>
          <w:rFonts w:hint="eastAsia"/>
          <w:lang w:val="en-US" w:eastAsia="zh-CN"/>
        </w:rPr>
        <w:t>收到浙江省科学技术厅、浙江省财政厅、国家税务总局浙江省税务局联合颁发的《高新技术企业证书》</w:t>
      </w:r>
      <w:r>
        <w:t>，证书编号分别</w:t>
      </w:r>
      <w:r>
        <w:rPr>
          <w:rFonts w:hint="eastAsia"/>
        </w:rPr>
        <w:t>为</w:t>
      </w:r>
      <w:r>
        <w:t>GR</w:t>
      </w:r>
      <w:r>
        <w:rPr>
          <w:rFonts w:hint="eastAsia"/>
          <w:lang w:eastAsia="zh-CN"/>
        </w:rPr>
        <w:t>2023</w:t>
      </w:r>
      <w:r>
        <w:t>3300</w:t>
      </w:r>
      <w:r>
        <w:rPr>
          <w:rFonts w:hint="eastAsia"/>
          <w:lang w:val="en-US" w:eastAsia="zh-CN"/>
        </w:rPr>
        <w:t>1194</w:t>
      </w:r>
      <w:r>
        <w:t>、</w:t>
      </w:r>
      <w:r>
        <w:rPr>
          <w:highlight w:val="none"/>
        </w:rPr>
        <w:t>GR</w:t>
      </w:r>
      <w:r>
        <w:rPr>
          <w:rFonts w:hint="eastAsia"/>
          <w:highlight w:val="none"/>
          <w:lang w:eastAsia="zh-CN"/>
        </w:rPr>
        <w:t>2023</w:t>
      </w:r>
      <w:r>
        <w:rPr>
          <w:highlight w:val="none"/>
        </w:rPr>
        <w:t>3300</w:t>
      </w:r>
      <w:r>
        <w:rPr>
          <w:rFonts w:hint="eastAsia"/>
          <w:highlight w:val="none"/>
          <w:lang w:val="en-US" w:eastAsia="zh-CN"/>
        </w:rPr>
        <w:t>5955</w:t>
      </w:r>
      <w:r>
        <w:t>，发证日期</w:t>
      </w:r>
      <w:r>
        <w:rPr>
          <w:rFonts w:hint="eastAsia"/>
          <w:lang w:eastAsia="zh-CN"/>
        </w:rPr>
        <w:t>2023</w:t>
      </w:r>
      <w:r>
        <w:t>年12月</w:t>
      </w:r>
      <w:r>
        <w:rPr>
          <w:rFonts w:hint="eastAsia"/>
          <w:lang w:val="en-US" w:eastAsia="zh-CN"/>
        </w:rPr>
        <w:t>8</w:t>
      </w:r>
      <w:r>
        <w:t>日，有效期三年</w:t>
      </w:r>
      <w:r>
        <w:rPr>
          <w:rFonts w:hint="eastAsia"/>
        </w:rPr>
        <w:t>。</w:t>
      </w:r>
      <w:r>
        <w:rPr>
          <w:rFonts w:hint="eastAsia"/>
          <w:lang w:val="en-US" w:eastAsia="zh-CN"/>
        </w:rPr>
        <w:t>公司子公司网经科技（苏州）有限公司</w:t>
      </w:r>
      <w:r>
        <w:rPr>
          <w:rFonts w:hint="eastAsia"/>
        </w:rPr>
        <w:t>（以下简称“</w:t>
      </w:r>
      <w:r>
        <w:rPr>
          <w:rFonts w:hint="eastAsia"/>
          <w:lang w:val="en-US" w:eastAsia="zh-CN"/>
        </w:rPr>
        <w:t>网经科技</w:t>
      </w:r>
      <w:r>
        <w:rPr>
          <w:rFonts w:hint="eastAsia"/>
        </w:rPr>
        <w:t>”）</w:t>
      </w:r>
      <w:r>
        <w:rPr>
          <w:rFonts w:hint="eastAsia"/>
          <w:lang w:val="en-US" w:eastAsia="zh-CN"/>
        </w:rPr>
        <w:t>入选江苏省认定机构2023年认定报备的第二批11411家高新技术企业备案名单，证书编号：GR202332013158，发证日期2023年12月13日，有效期三年。</w:t>
      </w:r>
    </w:p>
    <w:p>
      <w:pPr>
        <w:pStyle w:val="11"/>
        <w:spacing w:line="360" w:lineRule="auto"/>
        <w:ind w:firstLine="480" w:firstLineChars="200"/>
      </w:pPr>
      <w:r>
        <w:t>本次高新技术企业的认定是原高新技术企业证书有效期满后进行的重新认 定。根据《中华人民共和国企业所得税法》、《中华人民共和国企业所得税法实 施条例》等相关法律法规的规定，自获得高新技术企业重新认定当年起三年内（即</w:t>
      </w:r>
      <w:r>
        <w:rPr>
          <w:rFonts w:hint="eastAsia"/>
          <w:highlight w:val="none"/>
          <w:lang w:eastAsia="zh-CN"/>
        </w:rPr>
        <w:t>2023</w:t>
      </w:r>
      <w:r>
        <w:rPr>
          <w:highlight w:val="none"/>
        </w:rPr>
        <w:t>年至202</w:t>
      </w:r>
      <w:r>
        <w:rPr>
          <w:rFonts w:hint="eastAsia"/>
          <w:highlight w:val="none"/>
          <w:lang w:val="en-US" w:eastAsia="zh-CN"/>
        </w:rPr>
        <w:t>5</w:t>
      </w:r>
      <w:r>
        <w:t>年），可</w:t>
      </w:r>
      <w:r>
        <w:rPr>
          <w:rFonts w:hint="eastAsia"/>
        </w:rPr>
        <w:t>继续</w:t>
      </w:r>
      <w:r>
        <w:t>享受国家关于高新技术企业的相关优惠政策，</w:t>
      </w:r>
      <w:r>
        <w:rPr>
          <w:rFonts w:hint="eastAsia"/>
        </w:rPr>
        <w:t>即</w:t>
      </w:r>
      <w:r>
        <w:t>按15%的税率缴纳企业所得税。</w:t>
      </w:r>
    </w:p>
    <w:p>
      <w:pPr>
        <w:pStyle w:val="11"/>
        <w:spacing w:line="360" w:lineRule="auto"/>
        <w:ind w:firstLine="480" w:firstLineChars="200"/>
      </w:pPr>
      <w:r>
        <w:rPr>
          <w:rFonts w:hint="eastAsia"/>
          <w:lang w:eastAsia="zh-CN"/>
        </w:rPr>
        <w:t>2023</w:t>
      </w:r>
      <w:r>
        <w:t>年公司</w:t>
      </w:r>
      <w:r>
        <w:rPr>
          <w:rFonts w:hint="eastAsia"/>
          <w:lang w:val="en-US" w:eastAsia="zh-CN"/>
        </w:rPr>
        <w:t>及子公司</w:t>
      </w:r>
      <w:r>
        <w:t>已按照15%的企业所得税税率进行纳税申报及预缴，本次取得高新技术企业</w:t>
      </w:r>
      <w:r>
        <w:rPr>
          <w:rFonts w:hint="eastAsia"/>
        </w:rPr>
        <w:t>的认定</w:t>
      </w:r>
      <w:r>
        <w:t>不影响公司</w:t>
      </w:r>
      <w:r>
        <w:rPr>
          <w:rFonts w:hint="eastAsia"/>
          <w:lang w:eastAsia="zh-CN"/>
        </w:rPr>
        <w:t>2023</w:t>
      </w:r>
      <w:r>
        <w:t>年度的相关财务数据，不会对公司经营业绩产生重大影响。</w:t>
      </w:r>
    </w:p>
    <w:p>
      <w:pPr>
        <w:spacing w:line="360" w:lineRule="auto"/>
        <w:ind w:firstLine="480" w:firstLineChars="200"/>
        <w:jc w:val="left"/>
        <w:rPr>
          <w:rFonts w:hint="eastAsia" w:ascii="宋体" w:cs="宋体"/>
          <w:color w:val="000000"/>
          <w:kern w:val="0"/>
          <w:sz w:val="24"/>
          <w:szCs w:val="24"/>
        </w:rPr>
      </w:pPr>
    </w:p>
    <w:p>
      <w:pPr>
        <w:spacing w:line="360" w:lineRule="auto"/>
        <w:ind w:firstLine="600" w:firstLineChars="250"/>
        <w:rPr>
          <w:rFonts w:hint="eastAsia" w:ascii="宋体" w:hAnsi="宋体"/>
          <w:sz w:val="24"/>
          <w:szCs w:val="24"/>
        </w:rPr>
      </w:pPr>
      <w:r>
        <w:rPr>
          <w:rFonts w:hint="eastAsia" w:ascii="宋体" w:hAnsi="宋体"/>
          <w:sz w:val="24"/>
          <w:szCs w:val="24"/>
        </w:rPr>
        <w:t>特此公告。</w:t>
      </w:r>
    </w:p>
    <w:p>
      <w:pPr>
        <w:spacing w:line="360" w:lineRule="auto"/>
        <w:rPr>
          <w:rFonts w:ascii="宋体" w:hAnsi="宋体"/>
          <w:sz w:val="24"/>
          <w:szCs w:val="24"/>
        </w:rPr>
      </w:pPr>
      <w:r>
        <w:rPr>
          <w:rFonts w:hint="eastAsia" w:ascii="宋体" w:hAnsi="宋体"/>
          <w:sz w:val="24"/>
          <w:szCs w:val="24"/>
        </w:rPr>
        <w:t xml:space="preserve">                         </w:t>
      </w:r>
    </w:p>
    <w:p>
      <w:pPr>
        <w:spacing w:line="360" w:lineRule="auto"/>
        <w:ind w:firstLine="480"/>
        <w:jc w:val="right"/>
        <w:rPr>
          <w:rFonts w:hint="eastAsia" w:ascii="宋体" w:hAnsi="宋体"/>
          <w:sz w:val="24"/>
          <w:szCs w:val="24"/>
        </w:rPr>
      </w:pPr>
      <w:r>
        <w:rPr>
          <w:rFonts w:hint="eastAsia" w:ascii="宋体" w:hAnsi="宋体"/>
          <w:sz w:val="24"/>
          <w:szCs w:val="24"/>
        </w:rPr>
        <w:t xml:space="preserve">                 杭州初灵信息技术股份有限公司</w:t>
      </w:r>
    </w:p>
    <w:p>
      <w:pPr>
        <w:spacing w:line="360" w:lineRule="auto"/>
        <w:ind w:firstLine="480"/>
        <w:rPr>
          <w:rFonts w:ascii="宋体" w:hAnsi="宋体"/>
          <w:sz w:val="24"/>
          <w:szCs w:val="24"/>
        </w:rPr>
      </w:pPr>
      <w:r>
        <w:rPr>
          <w:rFonts w:hint="eastAsia" w:ascii="宋体" w:hAnsi="宋体"/>
          <w:sz w:val="24"/>
          <w:szCs w:val="24"/>
        </w:rPr>
        <w:t xml:space="preserve">                                                董 事 会</w:t>
      </w:r>
    </w:p>
    <w:p>
      <w:pPr>
        <w:spacing w:line="360" w:lineRule="auto"/>
        <w:ind w:firstLine="480"/>
      </w:pPr>
      <w:r>
        <w:rPr>
          <w:rFonts w:hint="eastAsia" w:ascii="宋体" w:hAnsi="宋体"/>
          <w:sz w:val="24"/>
          <w:szCs w:val="24"/>
        </w:rPr>
        <w:t xml:space="preserve">                                             202</w:t>
      </w:r>
      <w:r>
        <w:rPr>
          <w:rFonts w:hint="eastAsia" w:ascii="宋体" w:hAnsi="宋体"/>
          <w:sz w:val="24"/>
          <w:szCs w:val="24"/>
          <w:lang w:val="en-US" w:eastAsia="zh-CN"/>
        </w:rPr>
        <w:t>4</w:t>
      </w:r>
      <w:r>
        <w:rPr>
          <w:rFonts w:hint="eastAsia" w:ascii="宋体" w:hAnsi="宋体"/>
          <w:sz w:val="24"/>
          <w:szCs w:val="24"/>
        </w:rPr>
        <w:t>年1月</w:t>
      </w:r>
      <w:r>
        <w:rPr>
          <w:rFonts w:hint="eastAsia" w:ascii="宋体" w:hAnsi="宋体"/>
          <w:sz w:val="24"/>
          <w:szCs w:val="24"/>
          <w:lang w:val="en-US" w:eastAsia="zh-CN"/>
        </w:rPr>
        <w:t>10</w:t>
      </w:r>
      <w:r>
        <w:rPr>
          <w:rFonts w:hint="eastAsia" w:ascii="宋体" w:hAnsi="宋体"/>
          <w:sz w:val="24"/>
          <w:szCs w:val="24"/>
        </w:rPr>
        <w:t>日</w:t>
      </w:r>
    </w:p>
    <w:sectPr>
      <w:pgSz w:w="11906" w:h="16838"/>
      <w:pgMar w:top="1304" w:right="1797" w:bottom="130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M2NjY2I1NzYzYzJhZjdhYTI4MmU0OGE1N2ZiN2QifQ=="/>
  </w:docVars>
  <w:rsids>
    <w:rsidRoot w:val="00AE0682"/>
    <w:rsid w:val="000118E8"/>
    <w:rsid w:val="00014FFE"/>
    <w:rsid w:val="00024EE8"/>
    <w:rsid w:val="0003132E"/>
    <w:rsid w:val="000339CF"/>
    <w:rsid w:val="00042001"/>
    <w:rsid w:val="0005451D"/>
    <w:rsid w:val="0005699A"/>
    <w:rsid w:val="000638AF"/>
    <w:rsid w:val="00063D44"/>
    <w:rsid w:val="00074832"/>
    <w:rsid w:val="00076F75"/>
    <w:rsid w:val="00081370"/>
    <w:rsid w:val="00082591"/>
    <w:rsid w:val="00083C89"/>
    <w:rsid w:val="00085FA6"/>
    <w:rsid w:val="00091439"/>
    <w:rsid w:val="00096EAD"/>
    <w:rsid w:val="000A3676"/>
    <w:rsid w:val="000A5CF9"/>
    <w:rsid w:val="000B2D99"/>
    <w:rsid w:val="000B3465"/>
    <w:rsid w:val="000C0193"/>
    <w:rsid w:val="000C0384"/>
    <w:rsid w:val="000D1D1A"/>
    <w:rsid w:val="000D36DF"/>
    <w:rsid w:val="000D731F"/>
    <w:rsid w:val="000E0F21"/>
    <w:rsid w:val="000F323B"/>
    <w:rsid w:val="00100660"/>
    <w:rsid w:val="0011749C"/>
    <w:rsid w:val="00126C87"/>
    <w:rsid w:val="00127200"/>
    <w:rsid w:val="00130F70"/>
    <w:rsid w:val="0013137A"/>
    <w:rsid w:val="00132590"/>
    <w:rsid w:val="00135E3F"/>
    <w:rsid w:val="00145D3D"/>
    <w:rsid w:val="00147F1A"/>
    <w:rsid w:val="0015372F"/>
    <w:rsid w:val="00155D1C"/>
    <w:rsid w:val="00170839"/>
    <w:rsid w:val="0017417B"/>
    <w:rsid w:val="00174335"/>
    <w:rsid w:val="00175CA8"/>
    <w:rsid w:val="0017728A"/>
    <w:rsid w:val="00180B2B"/>
    <w:rsid w:val="00194B48"/>
    <w:rsid w:val="001961FC"/>
    <w:rsid w:val="001A0569"/>
    <w:rsid w:val="001A3832"/>
    <w:rsid w:val="001A57BF"/>
    <w:rsid w:val="001A5F51"/>
    <w:rsid w:val="001A6057"/>
    <w:rsid w:val="001B02D4"/>
    <w:rsid w:val="001B056C"/>
    <w:rsid w:val="001B0765"/>
    <w:rsid w:val="001B207B"/>
    <w:rsid w:val="001B32DC"/>
    <w:rsid w:val="001B36AA"/>
    <w:rsid w:val="001B36CA"/>
    <w:rsid w:val="001B537B"/>
    <w:rsid w:val="001B63F3"/>
    <w:rsid w:val="001B7133"/>
    <w:rsid w:val="001D4C2E"/>
    <w:rsid w:val="001F69E3"/>
    <w:rsid w:val="001F789A"/>
    <w:rsid w:val="002028AC"/>
    <w:rsid w:val="00207B43"/>
    <w:rsid w:val="00214F5B"/>
    <w:rsid w:val="00215250"/>
    <w:rsid w:val="002244AA"/>
    <w:rsid w:val="00225131"/>
    <w:rsid w:val="00225505"/>
    <w:rsid w:val="002302ED"/>
    <w:rsid w:val="002308E5"/>
    <w:rsid w:val="00242471"/>
    <w:rsid w:val="00244055"/>
    <w:rsid w:val="002506A7"/>
    <w:rsid w:val="002612C1"/>
    <w:rsid w:val="00264D96"/>
    <w:rsid w:val="00270055"/>
    <w:rsid w:val="0027169D"/>
    <w:rsid w:val="00273A3C"/>
    <w:rsid w:val="002756F0"/>
    <w:rsid w:val="00275D74"/>
    <w:rsid w:val="002800A6"/>
    <w:rsid w:val="002833F2"/>
    <w:rsid w:val="002953B9"/>
    <w:rsid w:val="002A215D"/>
    <w:rsid w:val="002B3388"/>
    <w:rsid w:val="002C0396"/>
    <w:rsid w:val="002C39C7"/>
    <w:rsid w:val="002C41C6"/>
    <w:rsid w:val="002C4F2A"/>
    <w:rsid w:val="002C5EA5"/>
    <w:rsid w:val="002D186A"/>
    <w:rsid w:val="002D6009"/>
    <w:rsid w:val="002D7DCB"/>
    <w:rsid w:val="002E6BCF"/>
    <w:rsid w:val="002F13C0"/>
    <w:rsid w:val="002F5FF3"/>
    <w:rsid w:val="002F6FE5"/>
    <w:rsid w:val="002F7072"/>
    <w:rsid w:val="00303C9D"/>
    <w:rsid w:val="00304532"/>
    <w:rsid w:val="003057E5"/>
    <w:rsid w:val="00306686"/>
    <w:rsid w:val="003135CD"/>
    <w:rsid w:val="00321F7A"/>
    <w:rsid w:val="00332073"/>
    <w:rsid w:val="00334A65"/>
    <w:rsid w:val="00334FE1"/>
    <w:rsid w:val="00341AD5"/>
    <w:rsid w:val="00342744"/>
    <w:rsid w:val="00343129"/>
    <w:rsid w:val="00346BE6"/>
    <w:rsid w:val="003476EE"/>
    <w:rsid w:val="003513C7"/>
    <w:rsid w:val="003556CB"/>
    <w:rsid w:val="0036269A"/>
    <w:rsid w:val="003628A6"/>
    <w:rsid w:val="0037685F"/>
    <w:rsid w:val="00387387"/>
    <w:rsid w:val="003A4190"/>
    <w:rsid w:val="003A5DB8"/>
    <w:rsid w:val="003D2E76"/>
    <w:rsid w:val="003E274A"/>
    <w:rsid w:val="003E3188"/>
    <w:rsid w:val="003E51FE"/>
    <w:rsid w:val="003E586E"/>
    <w:rsid w:val="003F16EA"/>
    <w:rsid w:val="003F200C"/>
    <w:rsid w:val="003F2877"/>
    <w:rsid w:val="00402010"/>
    <w:rsid w:val="00412852"/>
    <w:rsid w:val="004136CE"/>
    <w:rsid w:val="00414D8B"/>
    <w:rsid w:val="00427524"/>
    <w:rsid w:val="004351DF"/>
    <w:rsid w:val="00440C86"/>
    <w:rsid w:val="004424AC"/>
    <w:rsid w:val="004516E0"/>
    <w:rsid w:val="00455AA1"/>
    <w:rsid w:val="004562AA"/>
    <w:rsid w:val="00462B3D"/>
    <w:rsid w:val="00465559"/>
    <w:rsid w:val="00467E29"/>
    <w:rsid w:val="004726A7"/>
    <w:rsid w:val="00492965"/>
    <w:rsid w:val="004969A9"/>
    <w:rsid w:val="004B043A"/>
    <w:rsid w:val="004E5051"/>
    <w:rsid w:val="004F4156"/>
    <w:rsid w:val="004F6E85"/>
    <w:rsid w:val="00503AE6"/>
    <w:rsid w:val="00507A2C"/>
    <w:rsid w:val="00511F5C"/>
    <w:rsid w:val="005130B9"/>
    <w:rsid w:val="005156C1"/>
    <w:rsid w:val="00517FCE"/>
    <w:rsid w:val="005200FE"/>
    <w:rsid w:val="00521F19"/>
    <w:rsid w:val="0052363E"/>
    <w:rsid w:val="00530D0D"/>
    <w:rsid w:val="0054019B"/>
    <w:rsid w:val="00540600"/>
    <w:rsid w:val="00552574"/>
    <w:rsid w:val="005539A1"/>
    <w:rsid w:val="00553F1F"/>
    <w:rsid w:val="00555328"/>
    <w:rsid w:val="00556E10"/>
    <w:rsid w:val="005614A9"/>
    <w:rsid w:val="00561966"/>
    <w:rsid w:val="005637B5"/>
    <w:rsid w:val="005677FA"/>
    <w:rsid w:val="0057412B"/>
    <w:rsid w:val="005773C3"/>
    <w:rsid w:val="005859EA"/>
    <w:rsid w:val="005866C1"/>
    <w:rsid w:val="005870BE"/>
    <w:rsid w:val="005905DF"/>
    <w:rsid w:val="00592D3F"/>
    <w:rsid w:val="005A2E99"/>
    <w:rsid w:val="005B4A33"/>
    <w:rsid w:val="005B6883"/>
    <w:rsid w:val="005B6F7F"/>
    <w:rsid w:val="005C0AE5"/>
    <w:rsid w:val="005C15EA"/>
    <w:rsid w:val="005C1A41"/>
    <w:rsid w:val="005C6750"/>
    <w:rsid w:val="005D1C4E"/>
    <w:rsid w:val="005D2F42"/>
    <w:rsid w:val="005D4B55"/>
    <w:rsid w:val="005F2F19"/>
    <w:rsid w:val="006010B9"/>
    <w:rsid w:val="00605C70"/>
    <w:rsid w:val="00606935"/>
    <w:rsid w:val="00613631"/>
    <w:rsid w:val="00615007"/>
    <w:rsid w:val="0062249C"/>
    <w:rsid w:val="00625859"/>
    <w:rsid w:val="0063443D"/>
    <w:rsid w:val="0063590C"/>
    <w:rsid w:val="00640662"/>
    <w:rsid w:val="006427A2"/>
    <w:rsid w:val="00646ACF"/>
    <w:rsid w:val="00664B65"/>
    <w:rsid w:val="0066559F"/>
    <w:rsid w:val="00673D14"/>
    <w:rsid w:val="006819EF"/>
    <w:rsid w:val="00690D5F"/>
    <w:rsid w:val="00693F1D"/>
    <w:rsid w:val="006979C7"/>
    <w:rsid w:val="006A5883"/>
    <w:rsid w:val="006B00F8"/>
    <w:rsid w:val="006B6665"/>
    <w:rsid w:val="006B70E6"/>
    <w:rsid w:val="006C61D6"/>
    <w:rsid w:val="006C6F78"/>
    <w:rsid w:val="006D27E0"/>
    <w:rsid w:val="006D67F0"/>
    <w:rsid w:val="006E7407"/>
    <w:rsid w:val="0070151E"/>
    <w:rsid w:val="00702A8E"/>
    <w:rsid w:val="00712C08"/>
    <w:rsid w:val="00717732"/>
    <w:rsid w:val="00720164"/>
    <w:rsid w:val="00732E0C"/>
    <w:rsid w:val="00734162"/>
    <w:rsid w:val="00740091"/>
    <w:rsid w:val="007421A5"/>
    <w:rsid w:val="00747F05"/>
    <w:rsid w:val="00755F6D"/>
    <w:rsid w:val="00762575"/>
    <w:rsid w:val="00766679"/>
    <w:rsid w:val="00772492"/>
    <w:rsid w:val="00774092"/>
    <w:rsid w:val="00774383"/>
    <w:rsid w:val="00774712"/>
    <w:rsid w:val="007778E0"/>
    <w:rsid w:val="0078606C"/>
    <w:rsid w:val="007949E0"/>
    <w:rsid w:val="007A6594"/>
    <w:rsid w:val="007A7187"/>
    <w:rsid w:val="007B7F24"/>
    <w:rsid w:val="007C16B9"/>
    <w:rsid w:val="007C22F6"/>
    <w:rsid w:val="007C5339"/>
    <w:rsid w:val="007D0357"/>
    <w:rsid w:val="007D416A"/>
    <w:rsid w:val="007D4F0A"/>
    <w:rsid w:val="007D6BAA"/>
    <w:rsid w:val="007D7E14"/>
    <w:rsid w:val="007E00FF"/>
    <w:rsid w:val="007E19EC"/>
    <w:rsid w:val="007E77B3"/>
    <w:rsid w:val="007F7862"/>
    <w:rsid w:val="00803220"/>
    <w:rsid w:val="008036AD"/>
    <w:rsid w:val="008150B0"/>
    <w:rsid w:val="00821A41"/>
    <w:rsid w:val="0082539D"/>
    <w:rsid w:val="00833C45"/>
    <w:rsid w:val="00834168"/>
    <w:rsid w:val="008366E4"/>
    <w:rsid w:val="00840068"/>
    <w:rsid w:val="00846289"/>
    <w:rsid w:val="008472E1"/>
    <w:rsid w:val="00856A95"/>
    <w:rsid w:val="00860287"/>
    <w:rsid w:val="00862FA4"/>
    <w:rsid w:val="00873448"/>
    <w:rsid w:val="00877FB3"/>
    <w:rsid w:val="00883FFB"/>
    <w:rsid w:val="008A0F8B"/>
    <w:rsid w:val="008A5729"/>
    <w:rsid w:val="008A5BD3"/>
    <w:rsid w:val="008B1BCB"/>
    <w:rsid w:val="008B70AC"/>
    <w:rsid w:val="008C1B75"/>
    <w:rsid w:val="008D28CE"/>
    <w:rsid w:val="008F5BB1"/>
    <w:rsid w:val="008F76E2"/>
    <w:rsid w:val="008F7A7E"/>
    <w:rsid w:val="009031A5"/>
    <w:rsid w:val="009033B6"/>
    <w:rsid w:val="00903BF7"/>
    <w:rsid w:val="009057F2"/>
    <w:rsid w:val="00910152"/>
    <w:rsid w:val="009112C0"/>
    <w:rsid w:val="009112F4"/>
    <w:rsid w:val="00911949"/>
    <w:rsid w:val="00914D09"/>
    <w:rsid w:val="00916A99"/>
    <w:rsid w:val="00920CEA"/>
    <w:rsid w:val="009459C8"/>
    <w:rsid w:val="009479C1"/>
    <w:rsid w:val="00950B20"/>
    <w:rsid w:val="00955C3F"/>
    <w:rsid w:val="00960FF8"/>
    <w:rsid w:val="0096522E"/>
    <w:rsid w:val="00967A81"/>
    <w:rsid w:val="0097482D"/>
    <w:rsid w:val="0098089C"/>
    <w:rsid w:val="00981266"/>
    <w:rsid w:val="00994BEB"/>
    <w:rsid w:val="009B3762"/>
    <w:rsid w:val="009C1FCB"/>
    <w:rsid w:val="009C52AE"/>
    <w:rsid w:val="009D287A"/>
    <w:rsid w:val="009D4272"/>
    <w:rsid w:val="009D4B7C"/>
    <w:rsid w:val="009D5A24"/>
    <w:rsid w:val="009E1A9E"/>
    <w:rsid w:val="009F5698"/>
    <w:rsid w:val="00A107B4"/>
    <w:rsid w:val="00A16F84"/>
    <w:rsid w:val="00A22DDB"/>
    <w:rsid w:val="00A248F6"/>
    <w:rsid w:val="00A25170"/>
    <w:rsid w:val="00A34269"/>
    <w:rsid w:val="00A376D1"/>
    <w:rsid w:val="00A40E1E"/>
    <w:rsid w:val="00A50132"/>
    <w:rsid w:val="00A5065D"/>
    <w:rsid w:val="00A56584"/>
    <w:rsid w:val="00A57E81"/>
    <w:rsid w:val="00A6120A"/>
    <w:rsid w:val="00A63B02"/>
    <w:rsid w:val="00A65669"/>
    <w:rsid w:val="00A667F2"/>
    <w:rsid w:val="00A67C13"/>
    <w:rsid w:val="00A71963"/>
    <w:rsid w:val="00A728C1"/>
    <w:rsid w:val="00A77BDD"/>
    <w:rsid w:val="00A90306"/>
    <w:rsid w:val="00A91620"/>
    <w:rsid w:val="00AA20A5"/>
    <w:rsid w:val="00AA2598"/>
    <w:rsid w:val="00AA3E34"/>
    <w:rsid w:val="00AA7AC4"/>
    <w:rsid w:val="00AC20B4"/>
    <w:rsid w:val="00AC24EA"/>
    <w:rsid w:val="00AD0757"/>
    <w:rsid w:val="00AD19A9"/>
    <w:rsid w:val="00AD4082"/>
    <w:rsid w:val="00AD69DB"/>
    <w:rsid w:val="00AE0682"/>
    <w:rsid w:val="00AE6EA2"/>
    <w:rsid w:val="00AF0A6D"/>
    <w:rsid w:val="00AF280E"/>
    <w:rsid w:val="00AF6545"/>
    <w:rsid w:val="00B02380"/>
    <w:rsid w:val="00B02D0C"/>
    <w:rsid w:val="00B05333"/>
    <w:rsid w:val="00B1057F"/>
    <w:rsid w:val="00B11DD3"/>
    <w:rsid w:val="00B12C07"/>
    <w:rsid w:val="00B17B05"/>
    <w:rsid w:val="00B201F3"/>
    <w:rsid w:val="00B213B7"/>
    <w:rsid w:val="00B22D53"/>
    <w:rsid w:val="00B2651C"/>
    <w:rsid w:val="00B27770"/>
    <w:rsid w:val="00B30334"/>
    <w:rsid w:val="00B51297"/>
    <w:rsid w:val="00B529C4"/>
    <w:rsid w:val="00B53317"/>
    <w:rsid w:val="00B5596D"/>
    <w:rsid w:val="00B61783"/>
    <w:rsid w:val="00B67952"/>
    <w:rsid w:val="00B71110"/>
    <w:rsid w:val="00B73B79"/>
    <w:rsid w:val="00B806AC"/>
    <w:rsid w:val="00B849CF"/>
    <w:rsid w:val="00B85008"/>
    <w:rsid w:val="00B904FA"/>
    <w:rsid w:val="00B9559D"/>
    <w:rsid w:val="00BB676A"/>
    <w:rsid w:val="00BD31A0"/>
    <w:rsid w:val="00BE2DC2"/>
    <w:rsid w:val="00BE44DD"/>
    <w:rsid w:val="00BF420F"/>
    <w:rsid w:val="00C05134"/>
    <w:rsid w:val="00C112C6"/>
    <w:rsid w:val="00C132DA"/>
    <w:rsid w:val="00C13D8F"/>
    <w:rsid w:val="00C24CEF"/>
    <w:rsid w:val="00C3035B"/>
    <w:rsid w:val="00C34687"/>
    <w:rsid w:val="00C469F8"/>
    <w:rsid w:val="00C511FC"/>
    <w:rsid w:val="00C512B5"/>
    <w:rsid w:val="00C550DB"/>
    <w:rsid w:val="00C553E2"/>
    <w:rsid w:val="00C56D67"/>
    <w:rsid w:val="00C6032C"/>
    <w:rsid w:val="00C616D3"/>
    <w:rsid w:val="00C64FCF"/>
    <w:rsid w:val="00C7084C"/>
    <w:rsid w:val="00C727B2"/>
    <w:rsid w:val="00C85CDA"/>
    <w:rsid w:val="00CA4026"/>
    <w:rsid w:val="00CA4FA1"/>
    <w:rsid w:val="00CA7496"/>
    <w:rsid w:val="00CB125D"/>
    <w:rsid w:val="00CB1780"/>
    <w:rsid w:val="00CB3921"/>
    <w:rsid w:val="00CC087E"/>
    <w:rsid w:val="00CC0D7C"/>
    <w:rsid w:val="00CD1A0A"/>
    <w:rsid w:val="00CD4C46"/>
    <w:rsid w:val="00CE543C"/>
    <w:rsid w:val="00CE6534"/>
    <w:rsid w:val="00CF0B95"/>
    <w:rsid w:val="00CF31E2"/>
    <w:rsid w:val="00CF584A"/>
    <w:rsid w:val="00D04707"/>
    <w:rsid w:val="00D11505"/>
    <w:rsid w:val="00D11EE8"/>
    <w:rsid w:val="00D12C24"/>
    <w:rsid w:val="00D1733F"/>
    <w:rsid w:val="00D252F9"/>
    <w:rsid w:val="00D32A34"/>
    <w:rsid w:val="00D332A1"/>
    <w:rsid w:val="00D35245"/>
    <w:rsid w:val="00D52B49"/>
    <w:rsid w:val="00D628FD"/>
    <w:rsid w:val="00D6769B"/>
    <w:rsid w:val="00D70086"/>
    <w:rsid w:val="00D7435C"/>
    <w:rsid w:val="00D839B0"/>
    <w:rsid w:val="00D87CB1"/>
    <w:rsid w:val="00D95818"/>
    <w:rsid w:val="00DA1B89"/>
    <w:rsid w:val="00DA4E8F"/>
    <w:rsid w:val="00DB1BC1"/>
    <w:rsid w:val="00DB25FD"/>
    <w:rsid w:val="00DB6420"/>
    <w:rsid w:val="00DB6FD9"/>
    <w:rsid w:val="00DC597D"/>
    <w:rsid w:val="00DC6A2D"/>
    <w:rsid w:val="00DC7F3E"/>
    <w:rsid w:val="00DD046A"/>
    <w:rsid w:val="00DD620D"/>
    <w:rsid w:val="00DD720B"/>
    <w:rsid w:val="00DE0367"/>
    <w:rsid w:val="00DE72BC"/>
    <w:rsid w:val="00DF1119"/>
    <w:rsid w:val="00DF3004"/>
    <w:rsid w:val="00DF4FC4"/>
    <w:rsid w:val="00E04A60"/>
    <w:rsid w:val="00E1204D"/>
    <w:rsid w:val="00E12A14"/>
    <w:rsid w:val="00E23BBC"/>
    <w:rsid w:val="00E34781"/>
    <w:rsid w:val="00E35646"/>
    <w:rsid w:val="00E403C1"/>
    <w:rsid w:val="00E45176"/>
    <w:rsid w:val="00E45514"/>
    <w:rsid w:val="00E61F9D"/>
    <w:rsid w:val="00E650DF"/>
    <w:rsid w:val="00E7039B"/>
    <w:rsid w:val="00E70933"/>
    <w:rsid w:val="00E72D8D"/>
    <w:rsid w:val="00E73564"/>
    <w:rsid w:val="00E73935"/>
    <w:rsid w:val="00E744D2"/>
    <w:rsid w:val="00E74B01"/>
    <w:rsid w:val="00E86C0D"/>
    <w:rsid w:val="00E87D54"/>
    <w:rsid w:val="00EA408B"/>
    <w:rsid w:val="00EA4C00"/>
    <w:rsid w:val="00EB06C2"/>
    <w:rsid w:val="00EB574F"/>
    <w:rsid w:val="00EC6DC3"/>
    <w:rsid w:val="00ED671B"/>
    <w:rsid w:val="00EF4A16"/>
    <w:rsid w:val="00EF6E38"/>
    <w:rsid w:val="00F0545B"/>
    <w:rsid w:val="00F10EF8"/>
    <w:rsid w:val="00F169F6"/>
    <w:rsid w:val="00F25FF3"/>
    <w:rsid w:val="00F262A2"/>
    <w:rsid w:val="00F263AB"/>
    <w:rsid w:val="00F400AC"/>
    <w:rsid w:val="00F40210"/>
    <w:rsid w:val="00F4100C"/>
    <w:rsid w:val="00F60BC5"/>
    <w:rsid w:val="00F72DA8"/>
    <w:rsid w:val="00F72F47"/>
    <w:rsid w:val="00F73661"/>
    <w:rsid w:val="00F74C69"/>
    <w:rsid w:val="00F8659B"/>
    <w:rsid w:val="00F87ACF"/>
    <w:rsid w:val="00F9797C"/>
    <w:rsid w:val="00FA1523"/>
    <w:rsid w:val="00FA4246"/>
    <w:rsid w:val="00FA7D45"/>
    <w:rsid w:val="00FB59BD"/>
    <w:rsid w:val="00FC08CE"/>
    <w:rsid w:val="00FC43ED"/>
    <w:rsid w:val="00FC6A59"/>
    <w:rsid w:val="00FD0EBC"/>
    <w:rsid w:val="00FE5DDF"/>
    <w:rsid w:val="00FE60B5"/>
    <w:rsid w:val="00FF047E"/>
    <w:rsid w:val="00FF2820"/>
    <w:rsid w:val="00FF2BAA"/>
    <w:rsid w:val="01536940"/>
    <w:rsid w:val="01BE50E4"/>
    <w:rsid w:val="052F534D"/>
    <w:rsid w:val="098467D5"/>
    <w:rsid w:val="0A47699F"/>
    <w:rsid w:val="0E9472EB"/>
    <w:rsid w:val="117B4E99"/>
    <w:rsid w:val="12AB7895"/>
    <w:rsid w:val="131F5D67"/>
    <w:rsid w:val="13922EFD"/>
    <w:rsid w:val="153D7C4F"/>
    <w:rsid w:val="15723B81"/>
    <w:rsid w:val="15EE68CA"/>
    <w:rsid w:val="16FD4280"/>
    <w:rsid w:val="17F038FB"/>
    <w:rsid w:val="18FE19A5"/>
    <w:rsid w:val="1CEC5D4D"/>
    <w:rsid w:val="1D0946A1"/>
    <w:rsid w:val="1D194D71"/>
    <w:rsid w:val="1D260F2B"/>
    <w:rsid w:val="1E647EEA"/>
    <w:rsid w:val="1EFF376E"/>
    <w:rsid w:val="216309C1"/>
    <w:rsid w:val="21B54F00"/>
    <w:rsid w:val="240D7D8F"/>
    <w:rsid w:val="27436374"/>
    <w:rsid w:val="28EB78EC"/>
    <w:rsid w:val="298B4E62"/>
    <w:rsid w:val="2C812EF4"/>
    <w:rsid w:val="2CAD7B83"/>
    <w:rsid w:val="2CB63D0F"/>
    <w:rsid w:val="2CDA47F0"/>
    <w:rsid w:val="2D91000A"/>
    <w:rsid w:val="2DF3012D"/>
    <w:rsid w:val="2EA55985"/>
    <w:rsid w:val="2F630091"/>
    <w:rsid w:val="312F2455"/>
    <w:rsid w:val="333E0B60"/>
    <w:rsid w:val="33543825"/>
    <w:rsid w:val="36E857F4"/>
    <w:rsid w:val="39412680"/>
    <w:rsid w:val="3ABE3830"/>
    <w:rsid w:val="3F04302A"/>
    <w:rsid w:val="405C535A"/>
    <w:rsid w:val="4075160B"/>
    <w:rsid w:val="42036247"/>
    <w:rsid w:val="432478E1"/>
    <w:rsid w:val="44EC2BB3"/>
    <w:rsid w:val="45636BDC"/>
    <w:rsid w:val="45DD4ADE"/>
    <w:rsid w:val="484210B0"/>
    <w:rsid w:val="491E1DFC"/>
    <w:rsid w:val="4BD404B0"/>
    <w:rsid w:val="4D0A6019"/>
    <w:rsid w:val="52182241"/>
    <w:rsid w:val="534902DF"/>
    <w:rsid w:val="53F37231"/>
    <w:rsid w:val="54527B83"/>
    <w:rsid w:val="55B55EAC"/>
    <w:rsid w:val="56B5775C"/>
    <w:rsid w:val="5999343B"/>
    <w:rsid w:val="5AAC3332"/>
    <w:rsid w:val="5C4B1EB1"/>
    <w:rsid w:val="5DD03332"/>
    <w:rsid w:val="5F996014"/>
    <w:rsid w:val="60831B51"/>
    <w:rsid w:val="61676109"/>
    <w:rsid w:val="629F0A00"/>
    <w:rsid w:val="63A32146"/>
    <w:rsid w:val="63E95766"/>
    <w:rsid w:val="651D093A"/>
    <w:rsid w:val="65AA363A"/>
    <w:rsid w:val="66525FFF"/>
    <w:rsid w:val="69E54B46"/>
    <w:rsid w:val="6A132121"/>
    <w:rsid w:val="6AB90006"/>
    <w:rsid w:val="6AFA3FDD"/>
    <w:rsid w:val="6B1613F5"/>
    <w:rsid w:val="6EE96CE8"/>
    <w:rsid w:val="704D02E1"/>
    <w:rsid w:val="71281992"/>
    <w:rsid w:val="73547CD4"/>
    <w:rsid w:val="7A0D60E5"/>
    <w:rsid w:val="7AA6218B"/>
    <w:rsid w:val="7B2F297F"/>
    <w:rsid w:val="7D081FC1"/>
    <w:rsid w:val="7D802EB2"/>
    <w:rsid w:val="7F404919"/>
    <w:rsid w:val="7F6C44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ody Text Indent 2"/>
    <w:basedOn w:val="1"/>
    <w:link w:val="8"/>
    <w:uiPriority w:val="0"/>
    <w:pPr>
      <w:spacing w:after="120" w:line="480" w:lineRule="auto"/>
      <w:ind w:left="420" w:leftChars="200"/>
    </w:pPr>
    <w:rPr>
      <w:kern w:val="0"/>
      <w:sz w:val="20"/>
      <w:szCs w:val="24"/>
    </w:rPr>
  </w:style>
  <w:style w:type="paragraph" w:styleId="3">
    <w:name w:val="footer"/>
    <w:basedOn w:val="1"/>
    <w:link w:val="9"/>
    <w:unhideWhenUsed/>
    <w:uiPriority w:val="99"/>
    <w:pPr>
      <w:tabs>
        <w:tab w:val="center" w:pos="4153"/>
        <w:tab w:val="right" w:pos="8306"/>
      </w:tabs>
      <w:snapToGrid w:val="0"/>
      <w:jc w:val="left"/>
    </w:pPr>
    <w:rPr>
      <w:kern w:val="0"/>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uiPriority w:val="59"/>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2 Char"/>
    <w:link w:val="2"/>
    <w:uiPriority w:val="0"/>
    <w:rPr>
      <w:rFonts w:ascii="Times New Roman" w:hAnsi="Times New Roman" w:eastAsia="宋体" w:cs="Times New Roman"/>
      <w:szCs w:val="24"/>
    </w:rPr>
  </w:style>
  <w:style w:type="character" w:customStyle="1" w:styleId="9">
    <w:name w:val="页脚 Char"/>
    <w:link w:val="3"/>
    <w:semiHidden/>
    <w:uiPriority w:val="99"/>
    <w:rPr>
      <w:sz w:val="18"/>
      <w:szCs w:val="18"/>
    </w:rPr>
  </w:style>
  <w:style w:type="character" w:customStyle="1" w:styleId="10">
    <w:name w:val="页眉 Char"/>
    <w:link w:val="4"/>
    <w:semiHidden/>
    <w:uiPriority w:val="99"/>
    <w:rPr>
      <w:sz w:val="18"/>
      <w:szCs w:val="18"/>
    </w:rPr>
  </w:style>
  <w:style w:type="paragraph" w:customStyle="1" w:styleId="11">
    <w:name w:val="Default"/>
    <w:uiPriority w:val="0"/>
    <w:pPr>
      <w:widowControl w:val="0"/>
      <w:autoSpaceDE w:val="0"/>
      <w:autoSpaceDN w:val="0"/>
      <w:adjustRightInd w:val="0"/>
    </w:pPr>
    <w:rPr>
      <w:rFonts w:ascii="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116</Words>
  <Characters>664</Characters>
  <Lines>5</Lines>
  <Paragraphs>1</Paragraphs>
  <TotalTime>13</TotalTime>
  <ScaleCrop>false</ScaleCrop>
  <LinksUpToDate>false</LinksUpToDate>
  <CharactersWithSpaces>779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2020-06-30T05:00:00Z</dcterms:created>
  <dc:creator>admin</dc:creator>
  <cp:lastModifiedBy>会飞的猫</cp:lastModifiedBy>
  <cp:lastPrinted>2013-03-27T06:07:00Z</cp:lastPrinted>
  <dcterms:modified xsi:type="dcterms:W3CDTF">2024-01-10T09:34:21Z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1F7223D29A7D42BDB0ADD465621904FE_13</vt:lpwstr>
  </property>
</Properties>
</file>